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DD69" w14:textId="77777777" w:rsidR="00D367C7" w:rsidRDefault="00000000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eastAsia="宋体" w:hAnsi="Times New Roman" w:cs="Times New Roman"/>
          <w:b/>
          <w:bCs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Times New Roman" w:eastAsia="宋体" w:hAnsi="Times New Roman" w:cs="Times New Roman"/>
          <w:b/>
          <w:bCs/>
          <w:snapToGrid/>
          <w:color w:val="auto"/>
          <w:kern w:val="2"/>
          <w:sz w:val="44"/>
          <w:szCs w:val="44"/>
          <w:lang w:eastAsia="zh-CN"/>
        </w:rPr>
        <w:t>中</w:t>
      </w:r>
      <w:r>
        <w:rPr>
          <w:rFonts w:ascii="Times New Roman" w:eastAsia="宋体" w:hAnsi="Times New Roman" w:cs="Times New Roman" w:hint="eastAsia"/>
          <w:b/>
          <w:bCs/>
          <w:snapToGrid/>
          <w:color w:val="auto"/>
          <w:kern w:val="2"/>
          <w:sz w:val="44"/>
          <w:szCs w:val="44"/>
          <w:lang w:eastAsia="zh-CN"/>
        </w:rPr>
        <w:t>选</w:t>
      </w:r>
      <w:r>
        <w:rPr>
          <w:rFonts w:ascii="Times New Roman" w:eastAsia="宋体" w:hAnsi="Times New Roman" w:cs="Times New Roman"/>
          <w:b/>
          <w:bCs/>
          <w:snapToGrid/>
          <w:color w:val="auto"/>
          <w:kern w:val="2"/>
          <w:sz w:val="44"/>
          <w:szCs w:val="44"/>
          <w:lang w:eastAsia="zh-CN"/>
        </w:rPr>
        <w:t>结果</w:t>
      </w:r>
      <w:r>
        <w:rPr>
          <w:rFonts w:ascii="Times New Roman" w:eastAsia="宋体" w:hAnsi="Times New Roman" w:cs="Times New Roman" w:hint="eastAsia"/>
          <w:b/>
          <w:bCs/>
          <w:snapToGrid/>
          <w:color w:val="auto"/>
          <w:kern w:val="2"/>
          <w:sz w:val="44"/>
          <w:szCs w:val="44"/>
          <w:lang w:eastAsia="zh-CN"/>
        </w:rPr>
        <w:t>公布</w:t>
      </w:r>
    </w:p>
    <w:p w14:paraId="3CD3D265" w14:textId="77777777" w:rsidR="00D367C7" w:rsidRDefault="00D367C7">
      <w:pPr>
        <w:widowControl w:val="0"/>
        <w:tabs>
          <w:tab w:val="left" w:pos="3434"/>
        </w:tabs>
        <w:kinsoku/>
        <w:autoSpaceDE/>
        <w:autoSpaceDN/>
        <w:adjustRightInd/>
        <w:snapToGrid/>
        <w:jc w:val="both"/>
        <w:textAlignment w:val="auto"/>
        <w:rPr>
          <w:sz w:val="44"/>
          <w:szCs w:val="44"/>
          <w:lang w:eastAsia="zh-CN"/>
        </w:rPr>
      </w:pPr>
    </w:p>
    <w:tbl>
      <w:tblPr>
        <w:tblStyle w:val="TableNormal"/>
        <w:tblW w:w="5009" w:type="pct"/>
        <w:jc w:val="center"/>
        <w:tblInd w:w="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ook w:val="04A0" w:firstRow="1" w:lastRow="0" w:firstColumn="1" w:lastColumn="0" w:noHBand="0" w:noVBand="1"/>
      </w:tblPr>
      <w:tblGrid>
        <w:gridCol w:w="2565"/>
        <w:gridCol w:w="6305"/>
      </w:tblGrid>
      <w:tr w:rsidR="00D367C7" w14:paraId="7C24D474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253B50F3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采购人</w:t>
            </w:r>
          </w:p>
        </w:tc>
        <w:tc>
          <w:tcPr>
            <w:tcW w:w="3553" w:type="pct"/>
            <w:vAlign w:val="center"/>
          </w:tcPr>
          <w:p w14:paraId="6F9D2F19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color w:val="212121"/>
                <w:spacing w:val="-1"/>
                <w:sz w:val="24"/>
                <w:szCs w:val="24"/>
                <w:lang w:eastAsia="zh-CN"/>
              </w:rPr>
              <w:t>成都天投地产开发有限公司</w:t>
            </w:r>
          </w:p>
        </w:tc>
      </w:tr>
      <w:tr w:rsidR="00D367C7" w14:paraId="250154C7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2BF76871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采购代理机构</w:t>
            </w:r>
          </w:p>
        </w:tc>
        <w:tc>
          <w:tcPr>
            <w:tcW w:w="3553" w:type="pct"/>
            <w:vAlign w:val="center"/>
          </w:tcPr>
          <w:p w14:paraId="4D6E8C18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212121"/>
                <w:spacing w:val="-1"/>
                <w:sz w:val="24"/>
                <w:szCs w:val="24"/>
                <w:lang w:eastAsia="zh-CN"/>
              </w:rPr>
              <w:t>四川建科工程建设管理有限公司</w:t>
            </w:r>
          </w:p>
        </w:tc>
      </w:tr>
      <w:tr w:rsidR="00D367C7" w14:paraId="1A2E7D3A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3F1E2AE3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3553" w:type="pct"/>
            <w:vAlign w:val="center"/>
          </w:tcPr>
          <w:p w14:paraId="03602315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天府新经济产业园B区2-3号楼渠道分销服务</w:t>
            </w:r>
          </w:p>
        </w:tc>
      </w:tr>
      <w:tr w:rsidR="00D367C7" w14:paraId="04CD3109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0486CE13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开选时间</w:t>
            </w:r>
          </w:p>
        </w:tc>
        <w:tc>
          <w:tcPr>
            <w:tcW w:w="3553" w:type="pct"/>
            <w:vAlign w:val="center"/>
          </w:tcPr>
          <w:p w14:paraId="429C64A0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2026年6月18日10时00分</w:t>
            </w:r>
          </w:p>
        </w:tc>
      </w:tr>
      <w:tr w:rsidR="00D367C7" w14:paraId="5B4C1BFF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4EDED0C1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中选单位</w:t>
            </w:r>
          </w:p>
        </w:tc>
        <w:tc>
          <w:tcPr>
            <w:tcW w:w="3553" w:type="pct"/>
            <w:vAlign w:val="center"/>
          </w:tcPr>
          <w:p w14:paraId="23973F21" w14:textId="77777777" w:rsidR="00D367C7" w:rsidRDefault="00000000">
            <w:pPr>
              <w:pStyle w:val="a4"/>
              <w:ind w:firstLine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成都联行通房地产营销策划有限公司</w:t>
            </w:r>
          </w:p>
        </w:tc>
      </w:tr>
      <w:tr w:rsidR="00D367C7" w14:paraId="5E90EC4D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11DAF85B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中选通知书</w:t>
            </w:r>
          </w:p>
          <w:p w14:paraId="1876720F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发出日期</w:t>
            </w:r>
          </w:p>
        </w:tc>
        <w:tc>
          <w:tcPr>
            <w:tcW w:w="3553" w:type="pct"/>
            <w:vAlign w:val="center"/>
          </w:tcPr>
          <w:p w14:paraId="1302695E" w14:textId="786E200E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bookmarkStart w:id="0" w:name="OLE_LINK19"/>
            <w:bookmarkStart w:id="1" w:name="OLE_LINK18"/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2026年6月</w:t>
            </w:r>
            <w:r w:rsidR="0086791C"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23</w:t>
            </w: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日</w:t>
            </w:r>
            <w:bookmarkEnd w:id="0"/>
            <w:bookmarkEnd w:id="1"/>
          </w:p>
        </w:tc>
      </w:tr>
      <w:tr w:rsidR="00D367C7" w14:paraId="7B352A9F" w14:textId="77777777">
        <w:trPr>
          <w:trHeight w:val="851"/>
          <w:jc w:val="center"/>
        </w:trPr>
        <w:tc>
          <w:tcPr>
            <w:tcW w:w="1446" w:type="pct"/>
            <w:vAlign w:val="center"/>
          </w:tcPr>
          <w:p w14:paraId="78C625CE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中选价</w:t>
            </w:r>
          </w:p>
        </w:tc>
        <w:tc>
          <w:tcPr>
            <w:tcW w:w="3553" w:type="pct"/>
            <w:vAlign w:val="center"/>
          </w:tcPr>
          <w:p w14:paraId="31112E97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固定费率</w:t>
            </w:r>
          </w:p>
        </w:tc>
      </w:tr>
      <w:tr w:rsidR="00D367C7" w14:paraId="3BD5BE86" w14:textId="77777777">
        <w:trPr>
          <w:trHeight w:val="851"/>
          <w:jc w:val="center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14:paraId="41B118D0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其它说明</w:t>
            </w:r>
          </w:p>
        </w:tc>
        <w:tc>
          <w:tcPr>
            <w:tcW w:w="3553" w:type="pct"/>
            <w:tcBorders>
              <w:left w:val="single" w:sz="4" w:space="0" w:color="auto"/>
            </w:tcBorders>
            <w:vAlign w:val="center"/>
          </w:tcPr>
          <w:p w14:paraId="4211B190" w14:textId="77777777" w:rsidR="00D367C7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napToGrid/>
                <w:color w:val="auto"/>
                <w:kern w:val="2"/>
                <w:sz w:val="24"/>
                <w:szCs w:val="24"/>
                <w:lang w:eastAsia="zh-CN"/>
              </w:rPr>
              <w:t>无</w:t>
            </w:r>
          </w:p>
        </w:tc>
      </w:tr>
    </w:tbl>
    <w:p w14:paraId="11FAF306" w14:textId="77777777" w:rsidR="00D367C7" w:rsidRDefault="00D367C7">
      <w:pPr>
        <w:pStyle w:val="a0"/>
        <w:spacing w:before="46" w:line="213" w:lineRule="exact"/>
        <w:jc w:val="center"/>
        <w:rPr>
          <w:sz w:val="16"/>
          <w:szCs w:val="16"/>
          <w:lang w:eastAsia="zh-CN"/>
        </w:rPr>
      </w:pPr>
    </w:p>
    <w:sectPr w:rsidR="00D367C7">
      <w:pgSz w:w="11900" w:h="16839"/>
      <w:pgMar w:top="2098" w:right="1474" w:bottom="1985" w:left="1588" w:header="0" w:footer="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noPunctuationKerning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NTVlZmE4MzdkYjMxMzJjYjBiNWY0YTkwYmEyZDg2MTAifQ=="/>
  </w:docVars>
  <w:rsids>
    <w:rsidRoot w:val="00F378A3"/>
    <w:rsid w:val="00031933"/>
    <w:rsid w:val="000B5CFD"/>
    <w:rsid w:val="001049C3"/>
    <w:rsid w:val="001937E2"/>
    <w:rsid w:val="001B3918"/>
    <w:rsid w:val="0020137E"/>
    <w:rsid w:val="00267A4A"/>
    <w:rsid w:val="002917A2"/>
    <w:rsid w:val="00335B00"/>
    <w:rsid w:val="00360EB6"/>
    <w:rsid w:val="003A76E5"/>
    <w:rsid w:val="005964A4"/>
    <w:rsid w:val="00772D40"/>
    <w:rsid w:val="00786E1D"/>
    <w:rsid w:val="007B083D"/>
    <w:rsid w:val="007E3323"/>
    <w:rsid w:val="0084308D"/>
    <w:rsid w:val="0086791C"/>
    <w:rsid w:val="00B25683"/>
    <w:rsid w:val="00BE0977"/>
    <w:rsid w:val="00BF7C40"/>
    <w:rsid w:val="00C21BA5"/>
    <w:rsid w:val="00C73EEA"/>
    <w:rsid w:val="00D117BD"/>
    <w:rsid w:val="00D367C7"/>
    <w:rsid w:val="00D438DE"/>
    <w:rsid w:val="00E348F6"/>
    <w:rsid w:val="00EB5C46"/>
    <w:rsid w:val="00EF2781"/>
    <w:rsid w:val="00F0594C"/>
    <w:rsid w:val="00F378A3"/>
    <w:rsid w:val="00F46F24"/>
    <w:rsid w:val="00F85428"/>
    <w:rsid w:val="00FC78D7"/>
    <w:rsid w:val="01A6591E"/>
    <w:rsid w:val="02956599"/>
    <w:rsid w:val="045C354F"/>
    <w:rsid w:val="060F2843"/>
    <w:rsid w:val="09E55D95"/>
    <w:rsid w:val="13270C03"/>
    <w:rsid w:val="15BD606F"/>
    <w:rsid w:val="17D01B81"/>
    <w:rsid w:val="191C2E55"/>
    <w:rsid w:val="1DDB32DF"/>
    <w:rsid w:val="268A5FF5"/>
    <w:rsid w:val="26E47778"/>
    <w:rsid w:val="2A0253F8"/>
    <w:rsid w:val="2A7A5132"/>
    <w:rsid w:val="2A7E41D4"/>
    <w:rsid w:val="2B3F1DED"/>
    <w:rsid w:val="2B9D7478"/>
    <w:rsid w:val="30223D07"/>
    <w:rsid w:val="30AE78C1"/>
    <w:rsid w:val="324E42D4"/>
    <w:rsid w:val="333F40BF"/>
    <w:rsid w:val="362C0724"/>
    <w:rsid w:val="38F46349"/>
    <w:rsid w:val="39B153AC"/>
    <w:rsid w:val="3B126AC9"/>
    <w:rsid w:val="3ECC7B82"/>
    <w:rsid w:val="403B0335"/>
    <w:rsid w:val="42F44377"/>
    <w:rsid w:val="4474603D"/>
    <w:rsid w:val="463B50DE"/>
    <w:rsid w:val="47BF0048"/>
    <w:rsid w:val="48252D44"/>
    <w:rsid w:val="49366347"/>
    <w:rsid w:val="49A149F5"/>
    <w:rsid w:val="4D0B0117"/>
    <w:rsid w:val="512A1F67"/>
    <w:rsid w:val="54F73BAE"/>
    <w:rsid w:val="55094927"/>
    <w:rsid w:val="57503E4C"/>
    <w:rsid w:val="5BF71877"/>
    <w:rsid w:val="5C1D345A"/>
    <w:rsid w:val="5DDB0BC5"/>
    <w:rsid w:val="5EA47D57"/>
    <w:rsid w:val="5FE57A29"/>
    <w:rsid w:val="616312E1"/>
    <w:rsid w:val="61F15CCB"/>
    <w:rsid w:val="63D645A0"/>
    <w:rsid w:val="654C530C"/>
    <w:rsid w:val="657A6B85"/>
    <w:rsid w:val="6677470C"/>
    <w:rsid w:val="68EF3803"/>
    <w:rsid w:val="694A2693"/>
    <w:rsid w:val="6AD87BC9"/>
    <w:rsid w:val="6BEC7A32"/>
    <w:rsid w:val="6E4B75B2"/>
    <w:rsid w:val="6F380436"/>
    <w:rsid w:val="708D1440"/>
    <w:rsid w:val="726564B3"/>
    <w:rsid w:val="7272531B"/>
    <w:rsid w:val="741D6CFD"/>
    <w:rsid w:val="7628598F"/>
    <w:rsid w:val="78847AC6"/>
    <w:rsid w:val="796E4ABE"/>
    <w:rsid w:val="7A6C2E82"/>
    <w:rsid w:val="7B6E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5E5F5"/>
  <w15:docId w15:val="{ADD4799A-B66B-43F5-BE45-10E9619C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Body Text First Indent" w:semiHidden="1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semiHidden/>
    <w:qFormat/>
  </w:style>
  <w:style w:type="paragraph" w:styleId="a4">
    <w:name w:val="Body Text First Indent"/>
    <w:basedOn w:val="a"/>
    <w:uiPriority w:val="99"/>
    <w:semiHidden/>
    <w:unhideWhenUsed/>
    <w:qFormat/>
    <w:pPr>
      <w:spacing w:line="312" w:lineRule="auto"/>
      <w:ind w:firstLine="420"/>
    </w:pPr>
    <w:rPr>
      <w:rFonts w:ascii="Cambria" w:hAnsi="Cambria"/>
      <w:sz w:val="24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9">
    <w:name w:val="Strong"/>
    <w:basedOn w:val="a1"/>
    <w:qFormat/>
    <w:rPr>
      <w:b/>
      <w:bCs/>
    </w:rPr>
  </w:style>
  <w:style w:type="character" w:styleId="aa">
    <w:name w:val="FollowedHyperlink"/>
    <w:basedOn w:val="a1"/>
    <w:qFormat/>
    <w:rPr>
      <w:color w:val="666666"/>
      <w:u w:val="none"/>
    </w:rPr>
  </w:style>
  <w:style w:type="character" w:styleId="HTML">
    <w:name w:val="HTML Definition"/>
    <w:basedOn w:val="a1"/>
    <w:qFormat/>
    <w:rPr>
      <w:i/>
      <w:iCs/>
      <w:sz w:val="20"/>
      <w:szCs w:val="20"/>
    </w:rPr>
  </w:style>
  <w:style w:type="character" w:styleId="ab">
    <w:name w:val="Hyperlink"/>
    <w:basedOn w:val="a1"/>
    <w:qFormat/>
    <w:rPr>
      <w:color w:val="666666"/>
      <w:u w:val="none"/>
    </w:rPr>
  </w:style>
  <w:style w:type="character" w:styleId="HTML0">
    <w:name w:val="HTML Code"/>
    <w:basedOn w:val="a1"/>
    <w:qFormat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1"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1"/>
    <w:qFormat/>
    <w:rPr>
      <w:rFonts w:ascii="Consolas" w:eastAsia="Consolas" w:hAnsi="Consolas" w:cs="Consolas" w:hint="default"/>
      <w:sz w:val="21"/>
      <w:szCs w:val="2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</w:rPr>
  </w:style>
  <w:style w:type="character" w:customStyle="1" w:styleId="hover">
    <w:name w:val="hover"/>
    <w:basedOn w:val="a1"/>
    <w:qFormat/>
    <w:rPr>
      <w:shd w:val="clear" w:color="auto" w:fill="EEEEEE"/>
    </w:rPr>
  </w:style>
  <w:style w:type="character" w:customStyle="1" w:styleId="hourpm">
    <w:name w:val="hour_pm"/>
    <w:basedOn w:val="a1"/>
    <w:qFormat/>
  </w:style>
  <w:style w:type="character" w:customStyle="1" w:styleId="old">
    <w:name w:val="old"/>
    <w:basedOn w:val="a1"/>
    <w:qFormat/>
    <w:rPr>
      <w:color w:val="999999"/>
    </w:rPr>
  </w:style>
  <w:style w:type="character" w:customStyle="1" w:styleId="houram">
    <w:name w:val="hour_am"/>
    <w:basedOn w:val="a1"/>
    <w:qFormat/>
  </w:style>
  <w:style w:type="character" w:customStyle="1" w:styleId="glyphicon">
    <w:name w:val="glyphicon"/>
    <w:basedOn w:val="a1"/>
    <w:qFormat/>
  </w:style>
  <w:style w:type="character" w:customStyle="1" w:styleId="glyphicon2">
    <w:name w:val="glyphicon2"/>
    <w:basedOn w:val="a1"/>
    <w:qFormat/>
  </w:style>
  <w:style w:type="character" w:customStyle="1" w:styleId="hover9">
    <w:name w:val="hover9"/>
    <w:basedOn w:val="a1"/>
    <w:qFormat/>
    <w:rPr>
      <w:shd w:val="clear" w:color="auto" w:fill="EEEEEE"/>
    </w:rPr>
  </w:style>
  <w:style w:type="character" w:customStyle="1" w:styleId="hover8">
    <w:name w:val="hover8"/>
    <w:basedOn w:val="a1"/>
    <w:qFormat/>
    <w:rPr>
      <w:shd w:val="clear" w:color="auto" w:fill="EEEEEE"/>
    </w:rPr>
  </w:style>
  <w:style w:type="character" w:customStyle="1" w:styleId="hover7">
    <w:name w:val="hover7"/>
    <w:basedOn w:val="a1"/>
    <w:qFormat/>
    <w:rPr>
      <w:shd w:val="clear" w:color="auto" w:fill="EEEEEE"/>
    </w:rPr>
  </w:style>
  <w:style w:type="character" w:customStyle="1" w:styleId="a8">
    <w:name w:val="页眉 字符"/>
    <w:basedOn w:val="a1"/>
    <w:link w:val="a7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6">
    <w:name w:val="页脚 字符"/>
    <w:basedOn w:val="a1"/>
    <w:link w:val="a5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P R C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11 11</cp:lastModifiedBy>
  <cp:revision>18</cp:revision>
  <dcterms:created xsi:type="dcterms:W3CDTF">2023-09-07T06:15:00Z</dcterms:created>
  <dcterms:modified xsi:type="dcterms:W3CDTF">2026-06-22T01:03:00Z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2023-09-19T16:53:35Z</vt:filetime>
  </property>
  <property fmtid="{D5CDD505-2E9C-101B-9397-08002B2CF9AE}" pid="4" name="KSOProductBuildVer">
    <vt:lpwstr>2052-12.1.0.23125</vt:lpwstr>
  </property>
  <property fmtid="{D5CDD505-2E9C-101B-9397-08002B2CF9AE}" pid="5" name="ICV">
    <vt:lpwstr>7E1CF98C4FC8415F983E2C137ECF98C9_13</vt:lpwstr>
  </property>
  <property fmtid="{D5CDD505-2E9C-101B-9397-08002B2CF9AE}" pid="6" name="KSOTemplateDocerSaveRecord">
    <vt:lpwstr>eyJoZGlkIjoiN2FkZjA0ZDA5YzljODk5OWRiNDNlNTIyNTU0N2FmM2QiLCJ1c2VySWQiOiI2NjM1NTQ1MzQifQ==</vt:lpwstr>
  </property>
</Properties>
</file>